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5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3"/>
        <w:gridCol w:w="2650"/>
        <w:gridCol w:w="1094"/>
        <w:gridCol w:w="802"/>
        <w:gridCol w:w="1061"/>
        <w:gridCol w:w="1032"/>
        <w:gridCol w:w="2558"/>
      </w:tblGrid>
      <w:tr w:rsidR="00831B33" w:rsidTr="001F1F6B">
        <w:trPr>
          <w:trHeight w:hRule="exact" w:val="109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8pt"/>
              </w:rPr>
              <w:t>Nr.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8pt"/>
              </w:rPr>
              <w:t>Crt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Bodytext28pt"/>
              </w:rPr>
              <w:t>Denumire produs / serviciu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8pt"/>
              </w:rPr>
              <w:t>U.M.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8pt"/>
              </w:rPr>
              <w:t>Cant.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211" w:lineRule="exact"/>
              <w:jc w:val="center"/>
            </w:pPr>
            <w:r>
              <w:rPr>
                <w:rStyle w:val="Bodytext28pt"/>
              </w:rPr>
              <w:t>Preţ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11" w:lineRule="exact"/>
              <w:ind w:right="320"/>
              <w:jc w:val="right"/>
            </w:pPr>
            <w:r>
              <w:rPr>
                <w:rStyle w:val="Bodytext28pt"/>
              </w:rPr>
              <w:t>unitar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11" w:lineRule="exact"/>
              <w:ind w:left="200"/>
              <w:jc w:val="left"/>
            </w:pPr>
            <w:r>
              <w:rPr>
                <w:rStyle w:val="Bodytext28pt"/>
              </w:rPr>
              <w:t>estimat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11" w:lineRule="exact"/>
              <w:jc w:val="center"/>
            </w:pPr>
            <w:r>
              <w:rPr>
                <w:rStyle w:val="Bodytext28pt"/>
              </w:rPr>
              <w:t>(TVA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11" w:lineRule="exact"/>
              <w:ind w:left="200"/>
              <w:jc w:val="left"/>
            </w:pPr>
            <w:r>
              <w:rPr>
                <w:rStyle w:val="Bodytext28pt"/>
              </w:rPr>
              <w:t>INCLUS)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8pt"/>
              </w:rPr>
              <w:t>Valoare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8pt"/>
              </w:rPr>
              <w:t>estimată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16" w:lineRule="exact"/>
              <w:jc w:val="center"/>
            </w:pPr>
            <w:r>
              <w:rPr>
                <w:rStyle w:val="Bodytext28pt"/>
              </w:rPr>
              <w:t>(TVA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8pt"/>
              </w:rPr>
              <w:t>INCLUS)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8pt"/>
              </w:rPr>
              <w:t>Caracteristici</w:t>
            </w:r>
          </w:p>
          <w:p w:rsidR="00831B33" w:rsidRDefault="00831B33" w:rsidP="008069BE">
            <w:pPr>
              <w:pStyle w:val="Bodytext20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8pt"/>
              </w:rPr>
              <w:t>minimale</w:t>
            </w:r>
          </w:p>
        </w:tc>
      </w:tr>
      <w:tr w:rsidR="005B3E35" w:rsidTr="001F1F6B">
        <w:trPr>
          <w:trHeight w:hRule="exact" w:val="260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Default="005B3E35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8pt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 xml:space="preserve">Kit „DNA </w:t>
            </w: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fingerprint by restriction</w:t>
            </w:r>
            <w:r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 xml:space="preserve"> </w:t>
            </w: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enzyme patterns” Edvotek (Cat #109)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buc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220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400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1600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 xml:space="preserve">Include: instrucţiuni, probe </w:t>
            </w:r>
            <w:r w:rsidRPr="005B3E35">
              <w:rPr>
                <w:rStyle w:val="Bodytext2TimesNewRoman12pt"/>
                <w:rFonts w:eastAsia="Arial"/>
                <w:b w:val="0"/>
                <w:lang w:val="fr-FR" w:eastAsia="fr-FR" w:bidi="fr-FR"/>
              </w:rPr>
              <w:t xml:space="preserve">de ADN, </w:t>
            </w:r>
            <w:r w:rsidRPr="005B3E35">
              <w:rPr>
                <w:rStyle w:val="Bodytext2TimesNewRoman12pt"/>
                <w:rFonts w:eastAsia="Arial"/>
                <w:b w:val="0"/>
              </w:rPr>
              <w:t>pulbere de agaroză, tampon de încărcare a gelurilor, tampon de electroforeză, coloranţi InstaStain®Blue şi FlashBlue®, pipete gradate, micropipete de transfer.</w:t>
            </w:r>
          </w:p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hyperlink r:id="rId6" w:history="1">
              <w:r w:rsidRPr="005B3E35">
                <w:rPr>
                  <w:rStyle w:val="Hyperlink"/>
                  <w:b w:val="0"/>
                  <w:lang w:bidi="en-US"/>
                </w:rPr>
                <w:t>http://www.edvotek.com</w:t>
              </w:r>
            </w:hyperlink>
          </w:p>
        </w:tc>
      </w:tr>
      <w:tr w:rsidR="005B3E35" w:rsidTr="001F1F6B">
        <w:trPr>
          <w:trHeight w:hRule="exact" w:val="253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35" w:rsidRDefault="005B3E35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8pt"/>
              </w:rPr>
              <w:t>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4" w:lineRule="exact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Kit „Principles of PCR” Edvotek (Cat # 103)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buc.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220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400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320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1600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 xml:space="preserve">Include: instrucţiuni, probe </w:t>
            </w:r>
            <w:r w:rsidRPr="005B3E35">
              <w:rPr>
                <w:rStyle w:val="Bodytext2TimesNewRoman12pt"/>
                <w:rFonts w:eastAsia="Arial"/>
                <w:b w:val="0"/>
                <w:lang w:val="fr-FR" w:eastAsia="fr-FR" w:bidi="fr-FR"/>
              </w:rPr>
              <w:t xml:space="preserve">de ADN, </w:t>
            </w:r>
            <w:r w:rsidRPr="005B3E35">
              <w:rPr>
                <w:rStyle w:val="Bodytext2TimesNewRoman12pt"/>
                <w:rFonts w:eastAsia="Arial"/>
                <w:b w:val="0"/>
              </w:rPr>
              <w:t>pulbere de agaroză, tampon de încărcare a gelurilor, tampon de electroforeză, coloranţi InstaStain®Blue şi FlashBlue®, pipete gradate, micropipete de transfer.</w:t>
            </w:r>
          </w:p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0" w:lineRule="exact"/>
              <w:jc w:val="left"/>
              <w:rPr>
                <w:b w:val="0"/>
              </w:rPr>
            </w:pPr>
            <w:hyperlink r:id="rId7" w:history="1">
              <w:r w:rsidRPr="005B3E35">
                <w:rPr>
                  <w:rStyle w:val="Hyperlink"/>
                  <w:b w:val="0"/>
                  <w:lang w:bidi="en-US"/>
                </w:rPr>
                <w:t>http://www.edvotek.com</w:t>
              </w:r>
            </w:hyperlink>
          </w:p>
        </w:tc>
      </w:tr>
      <w:tr w:rsidR="005B3E35" w:rsidTr="001F1F6B">
        <w:trPr>
          <w:trHeight w:hRule="exact" w:val="278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35" w:rsidRDefault="005B3E35" w:rsidP="005B3E35">
            <w:pPr>
              <w:pStyle w:val="Bodytext20"/>
              <w:shd w:val="clear" w:color="auto" w:fill="auto"/>
              <w:spacing w:before="0" w:line="240" w:lineRule="auto"/>
              <w:ind w:left="180"/>
              <w:jc w:val="left"/>
            </w:pPr>
            <w:r>
              <w:rPr>
                <w:rStyle w:val="Bodytext28pt"/>
              </w:rPr>
              <w:t>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 xml:space="preserve">Kit </w:t>
            </w:r>
            <w:r w:rsidRPr="005B3E35">
              <w:rPr>
                <w:rStyle w:val="Bodytext2TimesNewRoman12pt"/>
                <w:rFonts w:eastAsia="Arial"/>
                <w:b w:val="0"/>
              </w:rPr>
              <w:t xml:space="preserve">„ </w:t>
            </w: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Size determination of DNA restriction fragments” Edvotek (Cat # 104)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buc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auto"/>
              <w:ind w:left="220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400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auto"/>
              <w:ind w:left="320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1600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 xml:space="preserve">Include: instrucţiuni, probe </w:t>
            </w:r>
            <w:r w:rsidRPr="005B3E35">
              <w:rPr>
                <w:rStyle w:val="Bodytext2TimesNewRoman12pt"/>
                <w:rFonts w:eastAsia="Arial"/>
                <w:b w:val="0"/>
                <w:lang w:val="fr-FR" w:eastAsia="fr-FR" w:bidi="fr-FR"/>
              </w:rPr>
              <w:t xml:space="preserve">de ADN, </w:t>
            </w:r>
            <w:r w:rsidRPr="005B3E35">
              <w:rPr>
                <w:rStyle w:val="Bodytext2TimesNewRoman12pt"/>
                <w:rFonts w:eastAsia="Arial"/>
                <w:b w:val="0"/>
              </w:rPr>
              <w:t>pulbere de agaroză, tampon de încărcare a gelurilor, tampon de electroforeză, coloranţi InstaStain®Blue şi FlashBlue®, pipete gradate, micropipete de transfer.</w:t>
            </w:r>
          </w:p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b w:val="0"/>
              </w:rPr>
            </w:pPr>
            <w:hyperlink r:id="rId8" w:history="1">
              <w:r w:rsidRPr="005B3E35">
                <w:rPr>
                  <w:rStyle w:val="Hyperlink"/>
                  <w:b w:val="0"/>
                  <w:lang w:bidi="en-US"/>
                </w:rPr>
                <w:t>http://www.edvotek.com</w:t>
              </w:r>
            </w:hyperlink>
          </w:p>
        </w:tc>
      </w:tr>
      <w:tr w:rsidR="005B3E35" w:rsidTr="001F1F6B">
        <w:trPr>
          <w:trHeight w:hRule="exact" w:val="215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Default="005B3E35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</w:pPr>
            <w:r>
              <w:t>4.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Default="005B3E35" w:rsidP="005B3E35">
            <w:pPr>
              <w:pStyle w:val="Bodytext20"/>
              <w:shd w:val="clear" w:color="auto" w:fill="auto"/>
              <w:spacing w:before="0" w:line="240" w:lineRule="auto"/>
              <w:jc w:val="left"/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 xml:space="preserve">Kit </w:t>
            </w:r>
            <w:r w:rsidRPr="005B3E35">
              <w:rPr>
                <w:rStyle w:val="Bodytext2TimesNewRoman12pt"/>
                <w:rFonts w:eastAsia="Arial"/>
                <w:b w:val="0"/>
              </w:rPr>
              <w:t xml:space="preserve">pentru analiza tipurilor de celule la mamifere </w:t>
            </w: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Analysis of Mammalian Cell Types; Edvotek (Cat. #986</w:t>
            </w:r>
            <w:r>
              <w:rPr>
                <w:rStyle w:val="Bodytext2TimesNewRoman12pt"/>
                <w:rFonts w:eastAsia="Arial"/>
                <w:lang w:val="en-US" w:eastAsia="en-US" w:bidi="en-US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buc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00" w:lineRule="exact"/>
              <w:jc w:val="center"/>
              <w:rPr>
                <w:b w:val="0"/>
              </w:rPr>
            </w:pPr>
            <w:r w:rsidRPr="005B3E35">
              <w:rPr>
                <w:b w:val="0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600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240"/>
              <w:jc w:val="center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3600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0" w:lineRule="exact"/>
              <w:ind w:left="14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Include: instrucţiuni, lame mutispot (4 tipuri de</w:t>
            </w:r>
            <w:r>
              <w:rPr>
                <w:rStyle w:val="Bodytext2TimesNewRoman12pt"/>
                <w:rFonts w:eastAsia="Arial"/>
                <w:b w:val="0"/>
              </w:rPr>
              <w:t xml:space="preserve"> </w:t>
            </w:r>
            <w:r w:rsidRPr="005B3E35">
              <w:rPr>
                <w:rStyle w:val="Bodytext2TimesNewRoman12pt"/>
                <w:rFonts w:eastAsia="Arial"/>
                <w:b w:val="0"/>
              </w:rPr>
              <w:t>cellule fiecare), eosină şi colorant FlashBlue™, mediu de includere, lamele, pipete de transfer, imersie.</w:t>
            </w:r>
          </w:p>
          <w:p w:rsidR="005B3E35" w:rsidRDefault="005B3E35" w:rsidP="005B3E35">
            <w:pPr>
              <w:pStyle w:val="Bodytext20"/>
              <w:shd w:val="clear" w:color="auto" w:fill="auto"/>
              <w:spacing w:before="0" w:line="250" w:lineRule="exact"/>
              <w:rPr>
                <w:rStyle w:val="Bodytext2TimesNewRoman12pt"/>
                <w:rFonts w:eastAsia="Arial"/>
                <w:b w:val="0"/>
              </w:rPr>
            </w:pPr>
            <w:hyperlink r:id="rId9" w:history="1">
              <w:r w:rsidRPr="005B3E35">
                <w:rPr>
                  <w:rStyle w:val="Hyperlink"/>
                  <w:b w:val="0"/>
                  <w:lang w:bidi="en-US"/>
                </w:rPr>
                <w:t>http://www.edvotek.com</w:t>
              </w:r>
            </w:hyperlink>
          </w:p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0" w:lineRule="exact"/>
              <w:rPr>
                <w:b w:val="0"/>
              </w:rPr>
            </w:pPr>
          </w:p>
        </w:tc>
      </w:tr>
      <w:tr w:rsidR="005B3E35" w:rsidTr="001F1F6B">
        <w:trPr>
          <w:trHeight w:hRule="exact" w:val="18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8069BE" w:rsidRDefault="005B3E35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lastRenderedPageBreak/>
              <w:t>5.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4" w:lineRule="exact"/>
              <w:ind w:left="16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 xml:space="preserve">Kit </w:t>
            </w:r>
            <w:r w:rsidRPr="005B3E35">
              <w:rPr>
                <w:rStyle w:val="Bodytext2TimesNewRoman12pt"/>
                <w:rFonts w:eastAsia="Arial"/>
                <w:b w:val="0"/>
              </w:rPr>
              <w:t xml:space="preserve">pentru studiul cariotipului </w:t>
            </w: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Chromosome Spread (Pre-Fixed Slides) Edvotek (Cat. #987)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16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buc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22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500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30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3000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0" w:lineRule="exact"/>
              <w:ind w:left="14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 xml:space="preserve">Include: instucţiuni, lame cu cromozomi prefixate, colorant giemsa, mediu de includere, lamele, pipete de transfer, imersie. </w:t>
            </w:r>
            <w:hyperlink r:id="rId10" w:history="1">
              <w:r w:rsidRPr="005B3E35">
                <w:rPr>
                  <w:rStyle w:val="Hyperlink"/>
                  <w:b w:val="0"/>
                  <w:lang w:bidi="en-US"/>
                </w:rPr>
                <w:t>http://www.edvotek.com</w:t>
              </w:r>
            </w:hyperlink>
          </w:p>
        </w:tc>
      </w:tr>
      <w:tr w:rsidR="005B3E35" w:rsidTr="001F1F6B">
        <w:trPr>
          <w:trHeight w:hRule="exact" w:val="233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8069BE" w:rsidRDefault="005B3E35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0" w:lineRule="exact"/>
              <w:ind w:left="16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 xml:space="preserve">Kit </w:t>
            </w:r>
            <w:r w:rsidRPr="005B3E35">
              <w:rPr>
                <w:rStyle w:val="Bodytext2TimesNewRoman12pt"/>
                <w:rFonts w:eastAsia="Arial"/>
                <w:b w:val="0"/>
              </w:rPr>
              <w:t xml:space="preserve">pentru studiul morfologiei celulelor tumorale </w:t>
            </w: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 xml:space="preserve">Morphology of </w:t>
            </w:r>
            <w:r w:rsidRPr="005B3E35">
              <w:rPr>
                <w:rStyle w:val="Bodytext2TimesNewRoman12pt"/>
                <w:rFonts w:eastAsia="Arial"/>
                <w:b w:val="0"/>
              </w:rPr>
              <w:t xml:space="preserve">Cancer </w:t>
            </w: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 xml:space="preserve">Cells </w:t>
            </w:r>
            <w:r w:rsidRPr="005B3E35">
              <w:rPr>
                <w:rStyle w:val="Bodytext2TimesNewRoman12pt"/>
                <w:rFonts w:eastAsia="Arial"/>
                <w:b w:val="0"/>
              </w:rPr>
              <w:t xml:space="preserve">(Edvotek </w:t>
            </w: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 xml:space="preserve">Cat. </w:t>
            </w:r>
            <w:r w:rsidRPr="005B3E35">
              <w:rPr>
                <w:rStyle w:val="Bodytext2TimesNewRoman12pt"/>
                <w:rFonts w:eastAsia="Arial"/>
                <w:b w:val="0"/>
              </w:rPr>
              <w:t>#990)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16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buc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22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500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30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3000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0" w:lineRule="exact"/>
              <w:ind w:left="14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 xml:space="preserve">Include: instrucţiuni, lame mutispot (2 tipuri de celule fiecare), agent de fixare, eozină şi FlashBlue™, mediu de includere, lamele, pipette de transfer, imersie. </w:t>
            </w:r>
            <w:hyperlink r:id="rId11" w:history="1">
              <w:r w:rsidRPr="005B3E35">
                <w:rPr>
                  <w:rStyle w:val="Hyperlink"/>
                  <w:b w:val="0"/>
                  <w:lang w:bidi="en-US"/>
                </w:rPr>
                <w:t>http://www.edvotek.com</w:t>
              </w:r>
            </w:hyperlink>
          </w:p>
        </w:tc>
      </w:tr>
      <w:tr w:rsidR="005B3E35" w:rsidTr="001F1F6B">
        <w:trPr>
          <w:trHeight w:hRule="exact" w:val="27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8069BE" w:rsidRDefault="005B3E35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4" w:lineRule="exact"/>
              <w:ind w:left="16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Kit „Genes in a tube” Edvotek (Cat #1190)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16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buc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22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600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30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2400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0" w:lineRule="exact"/>
              <w:ind w:left="14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Include: tampon de liză, soluţie NaCl, protează, tampon Tris, soluţie FlashBlue™, tuburi de microcentrifugă, aplicatoare sterilizate din bumbac, pipete de transfer, tuburi pentru DNA,</w:t>
            </w:r>
          </w:p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0" w:lineRule="exact"/>
              <w:ind w:left="140"/>
              <w:rPr>
                <w:b w:val="0"/>
              </w:rPr>
            </w:pPr>
            <w:hyperlink r:id="rId12" w:history="1">
              <w:r w:rsidRPr="005B3E35">
                <w:rPr>
                  <w:rStyle w:val="Hyperlink"/>
                  <w:b w:val="0"/>
                  <w:lang w:bidi="en-US"/>
                </w:rPr>
                <w:t>http://www.edvotek.com</w:t>
              </w:r>
            </w:hyperlink>
          </w:p>
        </w:tc>
      </w:tr>
      <w:tr w:rsidR="005B3E35" w:rsidTr="001F1F6B">
        <w:trPr>
          <w:trHeight w:hRule="exact" w:val="179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8069BE" w:rsidRDefault="005B3E35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4" w:lineRule="exact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Kit „Principles and Practice of Agarose Gel</w:t>
            </w:r>
          </w:p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4" w:lineRule="exact"/>
              <w:ind w:left="16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Electrophoresis” Edvotek (Cat #101)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16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buc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22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400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30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1600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0" w:lineRule="exact"/>
              <w:ind w:left="14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Include: instrucţiuni, probe Ready-to-Load™, pulbere de agaroză, gel de încărcare, tampon de electroforeză, pipete de transfer.</w:t>
            </w:r>
          </w:p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0" w:lineRule="exact"/>
              <w:ind w:left="140"/>
              <w:rPr>
                <w:b w:val="0"/>
              </w:rPr>
            </w:pPr>
            <w:hyperlink r:id="rId13" w:history="1">
              <w:r w:rsidRPr="005B3E35">
                <w:rPr>
                  <w:rStyle w:val="Hyperlink"/>
                  <w:b w:val="0"/>
                  <w:lang w:bidi="en-US"/>
                </w:rPr>
                <w:t>http://www.edvotek.com</w:t>
              </w:r>
            </w:hyperlink>
          </w:p>
        </w:tc>
      </w:tr>
      <w:tr w:rsidR="005B3E35" w:rsidTr="001F1F6B">
        <w:trPr>
          <w:trHeight w:hRule="exact" w:val="21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8069BE" w:rsidRDefault="005B3E35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>
              <w:rPr>
                <w:rStyle w:val="Bodytext28pt"/>
              </w:rPr>
              <w:t>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 xml:space="preserve">Lame </w:t>
            </w:r>
            <w:r w:rsidRPr="005B3E35">
              <w:rPr>
                <w:rStyle w:val="Bodytext2TimesNewRoman12pt"/>
                <w:rFonts w:eastAsia="Arial"/>
                <w:b w:val="0"/>
              </w:rPr>
              <w:t>microscop margini</w:t>
            </w:r>
          </w:p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taiate,</w:t>
            </w:r>
            <w:r w:rsidRPr="005B3E35">
              <w:rPr>
                <w:rStyle w:val="Bodytext2TimesNewRoman12pt"/>
                <w:rFonts w:eastAsia="Arial"/>
                <w:b w:val="0"/>
              </w:rPr>
              <w:t xml:space="preserve">colturi </w:t>
            </w: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 xml:space="preserve">90°, </w:t>
            </w:r>
            <w:r w:rsidRPr="005B3E35">
              <w:rPr>
                <w:rStyle w:val="Bodytext2TimesNewRoman12pt"/>
                <w:rFonts w:eastAsia="Arial"/>
                <w:b w:val="0"/>
              </w:rPr>
              <w:t xml:space="preserve">şlefuite </w:t>
            </w: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 xml:space="preserve">la </w:t>
            </w:r>
            <w:r w:rsidRPr="005B3E35">
              <w:rPr>
                <w:rStyle w:val="Bodytext2TimesNewRoman12pt"/>
                <w:rFonts w:eastAsia="Arial"/>
                <w:b w:val="0"/>
              </w:rPr>
              <w:t xml:space="preserve">un </w:t>
            </w: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 xml:space="preserve">capat </w:t>
            </w:r>
            <w:r w:rsidRPr="005B3E35">
              <w:rPr>
                <w:rStyle w:val="Bodytext2TimesNewRoman12pt"/>
                <w:rFonts w:eastAsia="Arial"/>
                <w:b w:val="0"/>
              </w:rPr>
              <w:t xml:space="preserve">pe doua </w:t>
            </w: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 xml:space="preserve">parti </w:t>
            </w:r>
            <w:r w:rsidRPr="005B3E35">
              <w:rPr>
                <w:rStyle w:val="Bodytext2TimesNewRoman12pt"/>
                <w:rFonts w:eastAsia="Arial"/>
                <w:b w:val="0"/>
              </w:rPr>
              <w:t>26x76 mm cutie cu 50 buc Grosime 1,1 mm Lame spalate, degresate,conform ISO 8037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24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cut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22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18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300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72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E35" w:rsidRPr="005B3E35" w:rsidRDefault="005B3E35" w:rsidP="005B3E35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5B3E35">
              <w:rPr>
                <w:rStyle w:val="Bodytext2TimesNewRoman12pt"/>
                <w:rFonts w:eastAsia="Arial"/>
                <w:b w:val="0"/>
              </w:rPr>
              <w:t>Lame microscop margini taiate,colturi 90°, şlefuite la un capat pe doua parti 26x76 mm cutie cu 50 buc Grosime 1,1 mm Lame spalate, degresate,conform ISO 8037</w:t>
            </w:r>
          </w:p>
        </w:tc>
      </w:tr>
      <w:tr w:rsidR="005B3E35" w:rsidRPr="001F1F6B" w:rsidTr="001F1F6B">
        <w:trPr>
          <w:trHeight w:hRule="exact" w:val="52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b w:val="0"/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 w:rsidRPr="001F1F6B">
              <w:rPr>
                <w:rStyle w:val="Bodytext28pt"/>
              </w:rPr>
              <w:t>10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54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Lamele microscop - 20x20 mm cutie 200 buc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24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cut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22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14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30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28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54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Lamele microscop - 20x20 mm cutie 200 buc</w:t>
            </w:r>
          </w:p>
        </w:tc>
      </w:tr>
      <w:tr w:rsidR="005B3E35" w:rsidRPr="001F1F6B" w:rsidTr="001F1F6B">
        <w:trPr>
          <w:trHeight w:hRule="exact" w:val="52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b w:val="0"/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 w:rsidRPr="001F1F6B">
              <w:rPr>
                <w:rStyle w:val="Bodytext28pt"/>
              </w:rPr>
              <w:t>11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16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Microtom, manual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16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buc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22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24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300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30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300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Microtom, manual</w:t>
            </w:r>
          </w:p>
        </w:tc>
      </w:tr>
      <w:tr w:rsidR="005B3E35" w:rsidRPr="001F1F6B" w:rsidTr="001F1F6B">
        <w:trPr>
          <w:trHeight w:hRule="exact" w:val="83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b w:val="0"/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 w:rsidRPr="001F1F6B">
              <w:rPr>
                <w:rStyle w:val="Bodytext28pt"/>
              </w:rPr>
              <w:t>12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Cutie pentru 50 de preparate pentru microscop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16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buc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22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70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30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350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54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Cutie pentru 50 de preparate pentru microscop</w:t>
            </w:r>
          </w:p>
        </w:tc>
      </w:tr>
      <w:tr w:rsidR="005B3E35" w:rsidRPr="001F1F6B" w:rsidTr="001F1F6B">
        <w:trPr>
          <w:trHeight w:hRule="exact" w:val="9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b w:val="0"/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 w:rsidRPr="001F1F6B">
              <w:rPr>
                <w:rStyle w:val="Bodytext28pt"/>
              </w:rPr>
              <w:lastRenderedPageBreak/>
              <w:t>13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 xml:space="preserve">Huse de protecţie pentru microscoape </w:t>
            </w: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 xml:space="preserve">Dust cover type </w:t>
            </w:r>
            <w:r w:rsidRPr="001F1F6B">
              <w:rPr>
                <w:rStyle w:val="Bodytext2TimesNewRoman12pt"/>
                <w:rFonts w:eastAsia="Arial"/>
                <w:b w:val="0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16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buc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20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30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400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Huse de protecţie pentru microscoape Dust cover type 12</w:t>
            </w:r>
          </w:p>
        </w:tc>
      </w:tr>
      <w:tr w:rsidR="005B3E35" w:rsidRPr="001F1F6B" w:rsidTr="001F1F6B">
        <w:trPr>
          <w:trHeight w:hRule="exact" w:val="10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b w:val="0"/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 w:rsidRPr="001F1F6B">
              <w:rPr>
                <w:rStyle w:val="Bodytext28pt"/>
              </w:rPr>
              <w:t>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50" w:lineRule="exact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 xml:space="preserve">Set microscop </w:t>
            </w: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40x- 1024x National Geographic |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16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buc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22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565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40" w:lineRule="exact"/>
              <w:ind w:left="30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  <w:lang w:val="en-US" w:eastAsia="en-US" w:bidi="en-US"/>
              </w:rPr>
              <w:t>565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E35" w:rsidRPr="001F1F6B" w:rsidRDefault="005B3E35" w:rsidP="005B3E35">
            <w:pPr>
              <w:pStyle w:val="Bodytext20"/>
              <w:shd w:val="clear" w:color="auto" w:fill="auto"/>
              <w:spacing w:before="0" w:line="254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Set microscop 40x-1024x National Geographic 9039100</w:t>
            </w:r>
          </w:p>
        </w:tc>
      </w:tr>
      <w:tr w:rsidR="001F1F6B" w:rsidRPr="001F1F6B" w:rsidTr="001F1F6B">
        <w:trPr>
          <w:trHeight w:hRule="exact" w:val="88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b w:val="0"/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 w:rsidRPr="001F1F6B">
              <w:rPr>
                <w:rStyle w:val="Bodytext28pt"/>
              </w:rPr>
              <w:t>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Secţiuni</w:t>
            </w:r>
          </w:p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microscopice alge eurodidactica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ind w:right="280"/>
              <w:jc w:val="right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set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ind w:left="26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270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ind w:right="360"/>
              <w:jc w:val="right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270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Secţiuni microscopice alge</w:t>
            </w:r>
          </w:p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eurodidactica</w:t>
            </w:r>
          </w:p>
        </w:tc>
      </w:tr>
      <w:tr w:rsidR="001F1F6B" w:rsidRPr="001F1F6B" w:rsidTr="001F1F6B">
        <w:trPr>
          <w:trHeight w:hRule="exact" w:val="107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b w:val="0"/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 w:rsidRPr="001F1F6B">
              <w:rPr>
                <w:rStyle w:val="Bodytext28pt"/>
              </w:rPr>
              <w:t>16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Secţiuni</w:t>
            </w:r>
          </w:p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microscopice</w:t>
            </w:r>
          </w:p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biyophyta</w:t>
            </w:r>
          </w:p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eurodidactica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ind w:right="280"/>
              <w:jc w:val="right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set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ind w:left="26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140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140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4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Secţiuni microscopice bryophyta eurodidactica</w:t>
            </w:r>
          </w:p>
        </w:tc>
      </w:tr>
      <w:tr w:rsidR="001F1F6B" w:rsidRPr="001F1F6B" w:rsidTr="001F1F6B">
        <w:trPr>
          <w:trHeight w:hRule="exact" w:val="80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b w:val="0"/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 w:rsidRPr="001F1F6B">
              <w:rPr>
                <w:rStyle w:val="Bodytext28pt"/>
              </w:rPr>
              <w:t>17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Secţiuni</w:t>
            </w:r>
          </w:p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microscopice</w:t>
            </w:r>
          </w:p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pteridophyta</w:t>
            </w:r>
          </w:p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eurodidactica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set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ind w:left="26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115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115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Secţiuni microscopice pteridophyta eurodidactica</w:t>
            </w:r>
          </w:p>
        </w:tc>
      </w:tr>
      <w:tr w:rsidR="001F1F6B" w:rsidRPr="001F1F6B" w:rsidTr="001F1F6B">
        <w:trPr>
          <w:trHeight w:hRule="exact" w:val="9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b w:val="0"/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 w:rsidRPr="001F1F6B">
              <w:rPr>
                <w:rStyle w:val="Bodytext28pt"/>
              </w:rPr>
              <w:t>18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Secţiuni</w:t>
            </w:r>
          </w:p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microscopice fungi eurodidactica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set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ind w:left="26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90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90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Secţiuni microscopice fungi</w:t>
            </w:r>
          </w:p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eurodidactica</w:t>
            </w:r>
          </w:p>
        </w:tc>
      </w:tr>
      <w:tr w:rsidR="001F1F6B" w:rsidRPr="001F1F6B" w:rsidTr="0003629E">
        <w:trPr>
          <w:trHeight w:hRule="exact" w:val="52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B3E35">
            <w:pPr>
              <w:pStyle w:val="Bodytext20"/>
              <w:shd w:val="clear" w:color="auto" w:fill="auto"/>
              <w:spacing w:before="0" w:line="160" w:lineRule="exact"/>
              <w:ind w:left="180"/>
              <w:jc w:val="left"/>
              <w:rPr>
                <w:b w:val="0"/>
                <w:color w:val="000000"/>
                <w:sz w:val="16"/>
                <w:szCs w:val="16"/>
                <w:shd w:val="clear" w:color="auto" w:fill="FFFFFF"/>
                <w:lang w:val="ro-RO" w:eastAsia="ro-RO" w:bidi="ro-RO"/>
              </w:rPr>
            </w:pPr>
            <w:r w:rsidRPr="001F1F6B">
              <w:rPr>
                <w:rStyle w:val="Bodytext28pt"/>
              </w:rPr>
              <w:t>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Secţiuni</w:t>
            </w:r>
          </w:p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microscopice</w:t>
            </w:r>
          </w:p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gimnosperme</w:t>
            </w:r>
          </w:p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eurodidactica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set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ind w:left="260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90 lei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90 lei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F6B" w:rsidRPr="001F1F6B" w:rsidRDefault="001F1F6B" w:rsidP="005A1A42">
            <w:pPr>
              <w:pStyle w:val="Bodytext20"/>
              <w:shd w:val="clear" w:color="auto" w:fill="auto"/>
              <w:spacing w:before="0" w:line="250" w:lineRule="exact"/>
              <w:jc w:val="center"/>
              <w:rPr>
                <w:b w:val="0"/>
              </w:rPr>
            </w:pPr>
            <w:r w:rsidRPr="001F1F6B">
              <w:rPr>
                <w:rStyle w:val="Bodytext2TimesNewRoman12pt"/>
                <w:rFonts w:eastAsia="Arial"/>
                <w:b w:val="0"/>
              </w:rPr>
              <w:t>Secţiuni microscopice gimnosperme eurodidactica</w:t>
            </w:r>
          </w:p>
        </w:tc>
      </w:tr>
    </w:tbl>
    <w:p w:rsidR="00704B44" w:rsidRPr="001F1F6B" w:rsidRDefault="00831B33">
      <w:pPr>
        <w:rPr>
          <w:b/>
        </w:rPr>
      </w:pPr>
      <w:r w:rsidRPr="001F1F6B">
        <w:rPr>
          <w:b/>
        </w:rPr>
        <w:t>TOTAL</w:t>
      </w:r>
      <w:r w:rsidRPr="001F1F6B">
        <w:rPr>
          <w:b/>
        </w:rPr>
        <w:tab/>
      </w:r>
      <w:r w:rsidRPr="001F1F6B">
        <w:rPr>
          <w:b/>
        </w:rPr>
        <w:tab/>
      </w:r>
      <w:r w:rsidRPr="001F1F6B">
        <w:rPr>
          <w:b/>
        </w:rPr>
        <w:tab/>
      </w:r>
      <w:r w:rsidRPr="001F1F6B">
        <w:rPr>
          <w:b/>
        </w:rPr>
        <w:tab/>
      </w:r>
      <w:r w:rsidRPr="001F1F6B">
        <w:rPr>
          <w:b/>
        </w:rPr>
        <w:tab/>
      </w:r>
      <w:r w:rsidRPr="001F1F6B">
        <w:rPr>
          <w:b/>
        </w:rPr>
        <w:tab/>
      </w:r>
      <w:r w:rsidRPr="001F1F6B">
        <w:rPr>
          <w:b/>
        </w:rPr>
        <w:tab/>
      </w:r>
      <w:r w:rsidRPr="001F1F6B">
        <w:rPr>
          <w:b/>
        </w:rPr>
        <w:tab/>
      </w:r>
      <w:r w:rsidR="001F1F6B" w:rsidRPr="001F1F6B">
        <w:rPr>
          <w:b/>
        </w:rPr>
        <w:t>20.820</w:t>
      </w:r>
      <w:r w:rsidRPr="001F1F6B">
        <w:rPr>
          <w:b/>
        </w:rPr>
        <w:t xml:space="preserve"> lei</w:t>
      </w:r>
      <w:r w:rsidR="001F1F6B">
        <w:rPr>
          <w:b/>
        </w:rPr>
        <w:t xml:space="preserve"> TVA inclus</w:t>
      </w:r>
    </w:p>
    <w:sectPr w:rsidR="00704B44" w:rsidRPr="001F1F6B" w:rsidSect="00704B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6E" w:rsidRDefault="0038376E" w:rsidP="008069BE">
      <w:r>
        <w:separator/>
      </w:r>
    </w:p>
  </w:endnote>
  <w:endnote w:type="continuationSeparator" w:id="0">
    <w:p w:rsidR="0038376E" w:rsidRDefault="0038376E" w:rsidP="00806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BE" w:rsidRDefault="008069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BE" w:rsidRDefault="008069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BE" w:rsidRDefault="008069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6E" w:rsidRDefault="0038376E" w:rsidP="008069BE">
      <w:r>
        <w:separator/>
      </w:r>
    </w:p>
  </w:footnote>
  <w:footnote w:type="continuationSeparator" w:id="0">
    <w:p w:rsidR="0038376E" w:rsidRDefault="0038376E" w:rsidP="00806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BE" w:rsidRDefault="008069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BE" w:rsidRPr="008069BE" w:rsidRDefault="008069BE">
    <w:pPr>
      <w:pStyle w:val="Header"/>
      <w:rPr>
        <w:lang w:val="en-US"/>
      </w:rPr>
    </w:pPr>
    <w:r>
      <w:rPr>
        <w:lang w:val="en-US"/>
      </w:rPr>
      <w:t xml:space="preserve">Achizitie reactivi si consumabile </w:t>
    </w:r>
    <w:r w:rsidR="001F1F6B">
      <w:rPr>
        <w:lang w:val="en-US"/>
      </w:rPr>
      <w:t>Botanica Farmaceutica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BE" w:rsidRDefault="008069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9BE"/>
    <w:rsid w:val="00067BCC"/>
    <w:rsid w:val="001F1F6B"/>
    <w:rsid w:val="002E3FC9"/>
    <w:rsid w:val="0038376E"/>
    <w:rsid w:val="005B3E35"/>
    <w:rsid w:val="00704B44"/>
    <w:rsid w:val="00742E18"/>
    <w:rsid w:val="008069BE"/>
    <w:rsid w:val="00831B33"/>
    <w:rsid w:val="0089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69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8069B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28pt">
    <w:name w:val="Body text (2) + 8 pt"/>
    <w:basedOn w:val="Bodytext2"/>
    <w:rsid w:val="008069BE"/>
    <w:rPr>
      <w:color w:val="000000"/>
      <w:spacing w:val="0"/>
      <w:w w:val="100"/>
      <w:position w:val="0"/>
      <w:sz w:val="16"/>
      <w:szCs w:val="16"/>
      <w:lang w:val="ro-RO" w:eastAsia="ro-RO" w:bidi="ro-RO"/>
    </w:rPr>
  </w:style>
  <w:style w:type="character" w:customStyle="1" w:styleId="Bodytext213pt">
    <w:name w:val="Body text (2) + 13 pt"/>
    <w:basedOn w:val="Bodytext2"/>
    <w:rsid w:val="008069BE"/>
    <w:rPr>
      <w:color w:val="000000"/>
      <w:spacing w:val="0"/>
      <w:w w:val="100"/>
      <w:position w:val="0"/>
      <w:sz w:val="26"/>
      <w:szCs w:val="26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8069BE"/>
    <w:pPr>
      <w:shd w:val="clear" w:color="auto" w:fill="FFFFFF"/>
      <w:spacing w:before="120" w:line="274" w:lineRule="exact"/>
      <w:jc w:val="both"/>
    </w:pPr>
    <w:rPr>
      <w:rFonts w:ascii="Arial" w:eastAsia="Arial" w:hAnsi="Arial" w:cs="Arial"/>
      <w:b/>
      <w:bCs/>
      <w:color w:val="auto"/>
      <w:sz w:val="20"/>
      <w:szCs w:val="20"/>
      <w:lang w:val="en-US" w:eastAsia="en-US" w:bidi="ar-SA"/>
    </w:rPr>
  </w:style>
  <w:style w:type="character" w:customStyle="1" w:styleId="Bodytext2Calibri23ptNotBold">
    <w:name w:val="Body text (2) + Calibri;23 pt;Not Bold"/>
    <w:basedOn w:val="Bodytext2"/>
    <w:rsid w:val="008069B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o-RO" w:eastAsia="ro-RO" w:bidi="ro-RO"/>
    </w:rPr>
  </w:style>
  <w:style w:type="character" w:customStyle="1" w:styleId="Bodytext2115ptNotBoldItalicSmallCapsSpacing-2pt">
    <w:name w:val="Body text (2) + 11;5 pt;Not Bold;Italic;Small Caps;Spacing -2 pt"/>
    <w:basedOn w:val="Bodytext2"/>
    <w:rsid w:val="008069BE"/>
    <w:rPr>
      <w:b/>
      <w:bCs/>
      <w:i/>
      <w:iCs/>
      <w:smallCaps/>
      <w:strike w:val="0"/>
      <w:color w:val="000000"/>
      <w:spacing w:val="-4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5Exact">
    <w:name w:val="Body text (5) Exact"/>
    <w:basedOn w:val="DefaultParagraphFont"/>
    <w:link w:val="Bodytext5"/>
    <w:rsid w:val="008069BE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8069BE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color w:val="auto"/>
      <w:sz w:val="18"/>
      <w:szCs w:val="18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06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9BE"/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semiHidden/>
    <w:unhideWhenUsed/>
    <w:rsid w:val="00806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9BE"/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character" w:styleId="Hyperlink">
    <w:name w:val="Hyperlink"/>
    <w:basedOn w:val="DefaultParagraphFont"/>
    <w:rsid w:val="005B3E35"/>
    <w:rPr>
      <w:color w:val="0066CC"/>
      <w:u w:val="single"/>
    </w:rPr>
  </w:style>
  <w:style w:type="character" w:customStyle="1" w:styleId="Bodytext2TimesNewRoman12pt">
    <w:name w:val="Body text (2) + Times New Roman;12 pt"/>
    <w:basedOn w:val="Bodytext2"/>
    <w:rsid w:val="005B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TimesNewRoman10pt">
    <w:name w:val="Body text (2) + Times New Roman;10 pt"/>
    <w:basedOn w:val="Bodytext2"/>
    <w:rsid w:val="005B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o-RO" w:eastAsia="ro-RO" w:bidi="ro-RO"/>
    </w:rPr>
  </w:style>
  <w:style w:type="character" w:customStyle="1" w:styleId="Bodytext3">
    <w:name w:val="Body text (3)"/>
    <w:basedOn w:val="DefaultParagraphFont"/>
    <w:rsid w:val="005B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o-RO"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votek.com" TargetMode="External"/><Relationship Id="rId13" Type="http://schemas.openxmlformats.org/officeDocument/2006/relationships/hyperlink" Target="http://www.edvotek.com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edvotek.com" TargetMode="External"/><Relationship Id="rId12" Type="http://schemas.openxmlformats.org/officeDocument/2006/relationships/hyperlink" Target="http://www.edvotek.co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dvotek.com" TargetMode="External"/><Relationship Id="rId11" Type="http://schemas.openxmlformats.org/officeDocument/2006/relationships/hyperlink" Target="http://www.edvotek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edvotek.com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edvotek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2017-03-01T08:33:00Z</dcterms:created>
  <dcterms:modified xsi:type="dcterms:W3CDTF">2017-04-03T11:44:00Z</dcterms:modified>
</cp:coreProperties>
</file>